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05C95" w14:textId="77777777" w:rsidR="00562604" w:rsidRPr="008D525A" w:rsidRDefault="00562604" w:rsidP="008D525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19"/>
          <w:szCs w:val="19"/>
        </w:rPr>
      </w:pPr>
      <w:bookmarkStart w:id="0" w:name="_Hlk530596272"/>
      <w:bookmarkStart w:id="1" w:name="_GoBack"/>
      <w:r w:rsidRPr="008D525A">
        <w:rPr>
          <w:rFonts w:ascii="Arial" w:hAnsi="Arial" w:cs="Arial"/>
          <w:b/>
          <w:color w:val="000000"/>
          <w:sz w:val="19"/>
          <w:szCs w:val="19"/>
        </w:rPr>
        <w:t>PROGRAMME DE LA FORMATION</w:t>
      </w:r>
      <w:r w:rsidR="00AA6710" w:rsidRPr="008D525A">
        <w:rPr>
          <w:rFonts w:ascii="Arial" w:hAnsi="Arial" w:cs="Arial"/>
          <w:b/>
          <w:color w:val="000000"/>
          <w:sz w:val="19"/>
          <w:szCs w:val="19"/>
        </w:rPr>
        <w:t xml:space="preserve"> B78 -&gt; B</w:t>
      </w:r>
    </w:p>
    <w:p w14:paraId="700C9AA4" w14:textId="77777777" w:rsidR="00562604" w:rsidRDefault="00562604" w:rsidP="0056260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  <w:t>La formation est réalisée sous la présence effective et constante de l'enseignant titulaire d'une autorisation d'enseigner en cours de validité.</w:t>
      </w:r>
      <w:r>
        <w:rPr>
          <w:rFonts w:ascii="Arial" w:hAnsi="Arial" w:cs="Arial"/>
          <w:color w:val="000000"/>
          <w:sz w:val="19"/>
          <w:szCs w:val="19"/>
        </w:rPr>
        <w:br/>
        <w:t>Conditions d'organisation de la formation</w:t>
      </w:r>
      <w:r>
        <w:rPr>
          <w:rFonts w:ascii="Arial" w:hAnsi="Arial" w:cs="Arial"/>
          <w:color w:val="000000"/>
          <w:sz w:val="19"/>
          <w:szCs w:val="19"/>
        </w:rPr>
        <w:br/>
        <w:t>La formation est d'une durée de sept heures.</w:t>
      </w:r>
      <w:r>
        <w:rPr>
          <w:rFonts w:ascii="Arial" w:hAnsi="Arial" w:cs="Arial"/>
          <w:color w:val="000000"/>
          <w:sz w:val="19"/>
          <w:szCs w:val="19"/>
        </w:rPr>
        <w:br/>
        <w:t>Elle est dispensée à bord d'un véhicule à changement de vitesses manuel appartenant à l'établissement d'enseignement de la conduite et de la sécurité routière agréé ou de l'association d'insertion ou de réinsertion sociale ou professionnelle agréée.</w:t>
      </w:r>
      <w:r>
        <w:rPr>
          <w:rFonts w:ascii="Arial" w:hAnsi="Arial" w:cs="Arial"/>
          <w:color w:val="000000"/>
          <w:sz w:val="19"/>
          <w:szCs w:val="19"/>
        </w:rPr>
        <w:br/>
        <w:t>Dans le véhicule prennent place l'enseignant de la conduite installé à l'avant droit et l'élève installé au poste de conduite.</w:t>
      </w:r>
      <w:r>
        <w:rPr>
          <w:rFonts w:ascii="Arial" w:hAnsi="Arial" w:cs="Arial"/>
          <w:color w:val="000000"/>
          <w:sz w:val="19"/>
          <w:szCs w:val="19"/>
        </w:rPr>
        <w:br/>
        <w:t>La formation débute dans un trafic nul ou faible et se poursuit sur les voies ouvertes à la circulation, dans des situations et conditions de circulation variées.</w:t>
      </w:r>
      <w:r>
        <w:rPr>
          <w:rFonts w:ascii="Arial" w:hAnsi="Arial" w:cs="Arial"/>
          <w:color w:val="000000"/>
          <w:sz w:val="19"/>
          <w:szCs w:val="19"/>
        </w:rPr>
        <w:br/>
        <w:t>Objectif de la formation</w:t>
      </w:r>
      <w:r>
        <w:rPr>
          <w:rFonts w:ascii="Arial" w:hAnsi="Arial" w:cs="Arial"/>
          <w:color w:val="000000"/>
          <w:sz w:val="19"/>
          <w:szCs w:val="19"/>
        </w:rPr>
        <w:br/>
        <w:t>A l'issue de la formation, le conducteur doit être en capacité d'utiliser, en sécurité, un véhicule muni d'un changement de vitesses manuel de façon simultanée avec les autres tâches de conduite.</w:t>
      </w:r>
      <w:r>
        <w:rPr>
          <w:rFonts w:ascii="Arial" w:hAnsi="Arial" w:cs="Arial"/>
          <w:color w:val="000000"/>
          <w:sz w:val="19"/>
          <w:szCs w:val="19"/>
        </w:rPr>
        <w:br/>
        <w:t>Structure et contenu de la formation</w:t>
      </w:r>
      <w:r>
        <w:rPr>
          <w:rFonts w:ascii="Arial" w:hAnsi="Arial" w:cs="Arial"/>
          <w:color w:val="000000"/>
          <w:sz w:val="19"/>
          <w:szCs w:val="19"/>
        </w:rPr>
        <w:br/>
        <w:t>Cette formation est pratique, mais des apports théoriques indispensables sont délivrés par l'enseignant, à bord du véhicule.</w:t>
      </w:r>
      <w:r>
        <w:rPr>
          <w:rFonts w:ascii="Arial" w:hAnsi="Arial" w:cs="Arial"/>
          <w:color w:val="000000"/>
          <w:sz w:val="19"/>
          <w:szCs w:val="19"/>
        </w:rPr>
        <w:br/>
        <w:t>Elle comprend deux séquences :</w:t>
      </w:r>
      <w:r>
        <w:rPr>
          <w:rFonts w:ascii="Arial" w:hAnsi="Arial" w:cs="Arial"/>
          <w:color w:val="000000"/>
          <w:sz w:val="19"/>
          <w:szCs w:val="19"/>
        </w:rPr>
        <w:br/>
        <w:t>Séquence 1 : durée de 2 heures.</w:t>
      </w:r>
      <w:r>
        <w:rPr>
          <w:rFonts w:ascii="Arial" w:hAnsi="Arial" w:cs="Arial"/>
          <w:color w:val="000000"/>
          <w:sz w:val="19"/>
          <w:szCs w:val="19"/>
        </w:rPr>
        <w:br/>
        <w:t>Dans un trafic nul ou faible, l'élève doit acquérir les connaissances et les compétences suivantes :</w:t>
      </w:r>
    </w:p>
    <w:p w14:paraId="2E956F9A" w14:textId="77777777" w:rsidR="00562604" w:rsidRDefault="00562604" w:rsidP="0056260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  <w:t>- comprendre le principe du point de patinage de l'embrayage et assurer sa mise en œuvre ;</w:t>
      </w:r>
      <w:r>
        <w:rPr>
          <w:rFonts w:ascii="Arial" w:hAnsi="Arial" w:cs="Arial"/>
          <w:color w:val="000000"/>
          <w:sz w:val="19"/>
          <w:szCs w:val="19"/>
        </w:rPr>
        <w:br/>
        <w:t>- être en capacité de réaliser un démarrage en côte en toute sécurité.</w:t>
      </w:r>
    </w:p>
    <w:p w14:paraId="35E741AF" w14:textId="77777777" w:rsidR="00562604" w:rsidRDefault="00562604" w:rsidP="0056260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  <w:t>Une partie de cette séquence, limitée à une heure, peut être réalisée sur simulateur, notamment pour apprendre à utiliser la boîte de vitesses manuelle.</w:t>
      </w:r>
      <w:r>
        <w:rPr>
          <w:rFonts w:ascii="Arial" w:hAnsi="Arial" w:cs="Arial"/>
          <w:color w:val="000000"/>
          <w:sz w:val="19"/>
          <w:szCs w:val="19"/>
        </w:rPr>
        <w:br/>
        <w:t>Séquence 2 : durée de 5 heures.</w:t>
      </w:r>
    </w:p>
    <w:p w14:paraId="03CFAF25" w14:textId="77777777" w:rsidR="00562604" w:rsidRDefault="00562604" w:rsidP="0056260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  <w:t>Cette séquence se déroule dans des conditions de circulation variées, simples et complexes. Elle permet l'acquisition des compétences suivantes :</w:t>
      </w:r>
      <w:r>
        <w:rPr>
          <w:rFonts w:ascii="Arial" w:hAnsi="Arial" w:cs="Arial"/>
          <w:color w:val="000000"/>
          <w:sz w:val="19"/>
          <w:szCs w:val="19"/>
        </w:rPr>
        <w:br/>
        <w:t>- savoir utiliser la boîte de vitesses manuelle de façon rationnelle et en toute sécurité dans les conditions de circulation précitées et adopter les techniques de l'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éco-conduite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;</w:t>
      </w:r>
      <w:r>
        <w:rPr>
          <w:rFonts w:ascii="Arial" w:hAnsi="Arial" w:cs="Arial"/>
          <w:color w:val="000000"/>
          <w:sz w:val="19"/>
          <w:szCs w:val="19"/>
        </w:rPr>
        <w:br/>
        <w:t>- être en capacité de diriger le véhicule en adaptant l'allure et la trajectoire à l'environnement et aux conditions de circulation.</w:t>
      </w:r>
    </w:p>
    <w:bookmarkEnd w:id="0"/>
    <w:bookmarkEnd w:id="1"/>
    <w:p w14:paraId="517EC661" w14:textId="77777777" w:rsidR="00025824" w:rsidRDefault="00025824"/>
    <w:sectPr w:rsidR="00025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04"/>
    <w:rsid w:val="00025824"/>
    <w:rsid w:val="00562604"/>
    <w:rsid w:val="008D525A"/>
    <w:rsid w:val="00AA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54E6"/>
  <w15:chartTrackingRefBased/>
  <w15:docId w15:val="{F058F059-95D5-4148-AE1C-861550FA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2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bertin</dc:creator>
  <cp:keywords/>
  <dc:description/>
  <cp:lastModifiedBy>philippe bertin</cp:lastModifiedBy>
  <cp:revision>3</cp:revision>
  <dcterms:created xsi:type="dcterms:W3CDTF">2018-03-29T15:04:00Z</dcterms:created>
  <dcterms:modified xsi:type="dcterms:W3CDTF">2018-11-21T19:42:00Z</dcterms:modified>
</cp:coreProperties>
</file>